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Hollis Survey Group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120"/>
      <w:gridCol w:w="3120"/>
      <w:gridCol w:w="3120"/>
    </w:tblGrid>
    <w:tr>
      <w:tc>
        <w:tcPr>
          <w:tcW w:type="dxa" w:w="3120"/>
          <w:vAlign w:val="center"/>
        </w:tcPr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0db466c1848fa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db466c1848fa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>100 Main Street, Suite 200 · City, ST 00000</w:t>
          </w:r>
        </w:p>
      </w:tc>
      <w:tc>
        <w:tcPr>
          <w:tcW w:type="dxa" w:w="312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a958e1749cb03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958e1749cb03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>+1 (555) 010-0100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a159b9fc46e16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159b9fc46e16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>hello@yourcompany.com</w:t>
          </w:r>
        </w:p>
      </w:tc>
      <w:tc>
        <w:tcPr>
          <w:tcW w:type="dxa" w:w="3120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4" name="6d56a745ec43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56a745ec432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9820656</wp:posOffset>
          </wp:positionV>
          <wp:extent cx="7772400" cy="237744"/>
          <wp:effectExtent l="0" t="0" r="0" b="0"/>
          <wp:wrapNone/>
          <wp:docPr id="5" name="18ed4fb76c187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8ed4fb76c1879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237744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8150"/>
      <w:gridCol w:w="1210"/>
    </w:tblGrid>
    <w:tr>
      <w:trPr>
        <w:trHeight w:val="1584" w:hRule="atLeast"/>
      </w:trPr>
      <w:tc>
        <w:tcPr>
          <w:tcW w:type="dxa" w:w="8150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355E3B"/>
              <w:sz w:val="40"/>
            </w:rPr>
            <w:t>Hollis Survey Group</w:t>
          </w:r>
        </w:p>
        <w:p>
          <w:pPr>
            <w:spacing w:before="0" w:after="8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CHARTERED SURVEYORS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958e1749cb03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958e1749cb03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a159b9fc46e16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159b9fc46e16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6d56a745ec43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56a745ec432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0db466c1848fa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db466c1848fa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  <w:tc>
        <w:tcPr>
          <w:tcW w:type="dxa" w:w="1210"/>
          <w:vAlign w:val="center"/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48640" cy="548640"/>
                <wp:docPr id="10" name="8dbffaf688866b.png" descr="Hollis Survey Group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dbffaf688866b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54864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Terrace Green Baseline Bar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