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Blackstone Masonry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240" w:right="1440" w:bottom="1656" w:left="1440" w:header="605" w:footer="7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9747504</wp:posOffset>
          </wp:positionV>
          <wp:extent cx="7772400" cy="310896"/>
          <wp:effectExtent l="0" t="0" r="0" b="0"/>
          <wp:wrapNone/>
          <wp:docPr id="1" name="f3deda3311b4e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3deda3311b4e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310896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d78648a2c2c1b1.png" descr="Blackstone Masonr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8648a2c2c1b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FFFFFF"/>
              <w:sz w:val="38"/>
            </w:rPr>
            <w:t>Blackstone Masonry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BRICK AND STONE WORK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920240"/>
          <wp:effectExtent l="0" t="0" r="0" b="0"/>
          <wp:wrapNone/>
          <wp:docPr id="7" name="bea0ff7dade12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ea0ff7dade12e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9202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Blueprint Sawtooth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