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Bluewater Eye Care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952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a70a4895eb800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70a4895eb800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8bf92887511f8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bf92887511f84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e3a0c8901a586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3a0c8901a5869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359e4e96db0e5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59e4e96db0e56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3859"/>
      <w:gridCol w:w="4464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acb3b695aa45a6.png" descr="Bluewater Eye Car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cb3b695aa45a6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859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Verdana" w:hAnsi="Verdana" w:cs="Verdana" w:eastAsia="Verdana"/>
              <w:b/>
              <w:i w:val="0"/>
              <w:color w:val="0057A3"/>
              <w:sz w:val="35"/>
            </w:rPr>
            <w:t>Bluewater Eye Care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OPTOMETRISTS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a70a4895eb800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70a4895eb800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8bf92887511f8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bf92887511f84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359e4e96db0e5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59e4e96db0e56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e3a0c8901a586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3a0c8901a5869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464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057400"/>
          <wp:effectExtent l="0" t="0" r="0" b="0"/>
          <wp:wrapNone/>
          <wp:docPr id="10" name="b5c2100b6eb6d3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5c2100b6eb6d3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20574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Blue Corner Arcs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