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Corwin &amp; Hale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749" w:footer="74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Company Name LLC · EIN 00-0000000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9784080</wp:posOffset>
          </wp:positionV>
          <wp:extent cx="7772400" cy="274320"/>
          <wp:effectExtent l="0" t="0" r="0" b="0"/>
          <wp:wrapNone/>
          <wp:docPr id="1" name="494f43fe61b94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94f43fe61b94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2743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22348d1956c5d9.png" descr="Corwin &amp; Hal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348d1956c5d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73F47"/>
              <w:sz w:val="38"/>
            </w:rPr>
            <w:t>Corwin &amp; Hale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TAX ADVISERS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381e47e5d29e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381e47e5d29e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9a7f77cdd54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9a7f77cdd54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45dc35f3d88c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5dc35f3d88c4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d223ecd91e2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223ecd91e28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74320"/>
          <wp:effectExtent l="0" t="0" r="0" b="0"/>
          <wp:wrapNone/>
          <wp:docPr id="7" name="830505331475a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30505331475a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743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Granite Tri-Stripe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