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Olive &amp; Thyme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736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df10a67792d0d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f10a67792d0d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346f34f1a359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346f34f1a359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bef43f09947a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f43f09947a5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ba1b6d4c86f30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a1b6d4c86f30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7816"/>
      <w:gridCol w:w="1210"/>
    </w:tblGrid>
    <w:tr>
      <w:trPr>
        <w:trHeight w:val="1512" w:hRule="atLeast"/>
      </w:trPr>
      <w:tc>
        <w:tcPr>
          <w:tcW w:type="dxa" w:w="781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2D4B37"/>
              <w:sz w:val="40"/>
            </w:rPr>
            <w:t>Olive &amp; Thyme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MEDITERRANEAN KITCHEN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f10a67792d0d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f10a67792d0d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4346f34f1a359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346f34f1a359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bef43f09947a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f43f09947a5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ba1b6d4c86f30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a1b6d4c86f30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420624" cy="420624"/>
                <wp:docPr id="9" name="e9ce7452c2cccb.png" descr="Olive &amp; Thym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9ce7452c2ccc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206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325880"/>
          <wp:effectExtent l="0" t="0" r="0" b="0"/>
          <wp:wrapNone/>
          <wp:docPr id="10" name="c9f4748a17344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9f4748a17344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3258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Bistro Green Hanging Tag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