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Greenfield Trust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10600639</wp:posOffset>
          </wp:positionV>
          <wp:extent cx="7560259" cy="91440"/>
          <wp:effectExtent l="0" t="0" r="0" b="0"/>
          <wp:wrapNone/>
          <wp:docPr id="1" name="8ab0701e0f90c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ab0701e0f90c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914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756045d49e78eb.png" descr="Greenfield Trus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56045d49e78e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38"/>
            </w:rPr>
            <w:t>Greenfield Trust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ENVIRONMENTAL CHARITY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45920"/>
          <wp:effectExtent l="0" t="0" r="0" b="0"/>
          <wp:wrapNone/>
          <wp:docPr id="7" name="b9d3d5a3e099a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9d3d5a3e099a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459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Meadow Sunrise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