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Oakline Homes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656" w:left="1440" w:header="605" w:footer="54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3009"/>
      <w:gridCol w:w="3009"/>
      <w:gridCol w:w="3009"/>
    </w:tblGrid>
    <w:tr>
      <w:tc>
        <w:tcPr>
          <w:tcW w:type="dxa" w:w="3009"/>
          <w:vAlign w:val="center"/>
        </w:tcPr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1" name="d28354f00a7c2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28354f00a7c26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>10 High Street · Your City · Postcode</w:t>
          </w:r>
        </w:p>
      </w:tc>
      <w:tc>
        <w:tcPr>
          <w:tcW w:type="dxa" w:w="3009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2" name="fe455dc3975b4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e455dc3975b42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>+44 (0)20 7946 0000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3" name="90b0f6331ec8b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0b0f6331ec8bb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>hello@yourcompany.com</w:t>
          </w:r>
        </w:p>
      </w:tc>
      <w:tc>
        <w:tcPr>
          <w:tcW w:type="dxa" w:w="3009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4" name="0451ef00a7d32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451ef00a7d326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>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9777679</wp:posOffset>
          </wp:positionV>
          <wp:extent cx="7560259" cy="914400"/>
          <wp:effectExtent l="0" t="0" r="0" b="0"/>
          <wp:wrapNone/>
          <wp:docPr id="5" name="3c77f80de16a41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3c77f80de16a41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560259" cy="91440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003"/>
      <w:gridCol w:w="3986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6" name="8a26d47f6690f8.png" descr="Oakline Homes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a26d47f6690f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03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rebuchet MS" w:hAnsi="Trebuchet MS" w:cs="Trebuchet MS" w:eastAsia="Trebuchet MS"/>
              <w:b/>
              <w:i w:val="0"/>
              <w:color w:val="2F4F3E"/>
              <w:sz w:val="40"/>
            </w:rPr>
            <w:t>Oakline Homes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RESIDENTIAL CONSTRUCTION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fe455dc3975b4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e455dc3975b42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90b0f6331ec8b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0b0f6331ec8bb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d28354f00a7c2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28354f00a7c26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0" name="0451ef00a7d32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451ef00a7d326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3986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2057400"/>
          <wp:effectExtent l="0" t="0" r="0" b="0"/>
          <wp:wrapNone/>
          <wp:docPr id="11" name="3a3616b95182bd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3a3616b95182bd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20574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5.png"/><Relationship Id="rId5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Forest Sand Blueprint Grid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