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Evergreen Health Partners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656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Georgia" w:hAnsi="Georgia" w:cs="Georgia" w:eastAsia="Georgia"/>
              <w:b/>
              <w:i w:val="0"/>
              <w:color w:val="5B4B8A"/>
              <w:sz w:val="15"/>
            </w:rPr>
            <w:t>Evergreen Health Partners</w:t>
          </w: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 xml:space="preserve">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9503359</wp:posOffset>
          </wp:positionV>
          <wp:extent cx="7560259" cy="1188720"/>
          <wp:effectExtent l="0" t="0" r="0" b="0"/>
          <wp:wrapNone/>
          <wp:docPr id="1" name="9e2e03efeb6c1e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9e2e03efeb6c1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118872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3859"/>
      <w:gridCol w:w="4130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2" name="59a12b7021312b.png" descr="Evergreen Health Partners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59a12b7021312b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859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Verdana" w:hAnsi="Verdana" w:cs="Verdana" w:eastAsia="Verdana"/>
              <w:b/>
              <w:i w:val="0"/>
              <w:color w:val="5B4B8A"/>
              <w:sz w:val="26"/>
            </w:rPr>
            <w:t>Evergreen Health Partners</w:t>
          </w:r>
        </w:p>
        <w:p>
          <w:pPr>
            <w:spacing w:before="0" w:after="8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PRIMARY CARE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8ff7177129269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ff7177129269f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bec1bbdc71e34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ec1bbdc71e34a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140e49a2e37a7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40e49a2e37a75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005fa4deb0aae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05fa4deb0aae2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4130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2377440"/>
          <wp:effectExtent l="0" t="0" r="0" b="0"/>
          <wp:wrapNone/>
          <wp:docPr id="7" name="6747417d6ab950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6747417d6ab950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237744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Lavender Care Soft Glow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