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Harborlight Physio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Calibri" w:hAnsi="Calibri" w:cs="Calibri" w:eastAsia="Calibri"/>
              <w:b/>
              <w:i w:val="0"/>
              <w:color w:val="006D77"/>
              <w:sz w:val="15"/>
            </w:rPr>
            <w:t>Harborlight Physio</w:t>
          </w: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9503359</wp:posOffset>
          </wp:positionV>
          <wp:extent cx="7560259" cy="1188720"/>
          <wp:effectExtent l="0" t="0" r="0" b="0"/>
          <wp:wrapNone/>
          <wp:docPr id="1" name="f8d2f2ccc6799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8d2f2ccc6799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18872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410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673e83be3da6c3.png" descr="Harborlight Physio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73e83be3da6c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006D77"/>
              <w:sz w:val="40"/>
            </w:rPr>
            <w:t>Harborlight Physio</w:t>
          </w:r>
        </w:p>
        <w:p>
          <w:pPr>
            <w:spacing w:before="0" w:after="8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PHYSIOTHERAPY AND REHAB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9b8492702a0ab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b8492702a0abb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d3582ebbe5bdf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3582ebbe5bdff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8e01dcc6f6b4c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e01dcc6f6b4c9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134bd70629890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34bd70629890c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410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188720"/>
          <wp:effectExtent l="0" t="0" r="0" b="0"/>
          <wp:wrapNone/>
          <wp:docPr id="7" name="0f6dc0f410f19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0f6dc0f410f19a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1887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Lagoon Ripple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