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Brookside Family Clinic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Calibri" w:hAnsi="Calibri" w:cs="Calibri" w:eastAsia="Calibri"/>
              <w:b/>
              <w:i w:val="0"/>
              <w:color w:val="00676B"/>
              <w:sz w:val="15"/>
            </w:rPr>
            <w:t>Brookside Family Clinic</w:t>
          </w: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9320479</wp:posOffset>
          </wp:positionV>
          <wp:extent cx="7560259" cy="1371600"/>
          <wp:effectExtent l="0" t="0" r="0" b="0"/>
          <wp:wrapNone/>
          <wp:docPr id="1" name="240552849d9eb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40552849d9eb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3716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75"/>
      <w:gridCol w:w="391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c7fbeb572c0a3b.png" descr="Brookside Family Clinic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7fbeb572c0a3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7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00676B"/>
              <w:sz w:val="29"/>
            </w:rPr>
            <w:t>Brookside Family Clinic</w:t>
          </w:r>
        </w:p>
        <w:p>
          <w:pPr>
            <w:spacing w:before="0" w:after="8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GENERAL PRACTICE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5cec023e72f49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cec023e72f49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ac98b9f71f5ec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c98b9f71f5ec2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86118648b23ce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6118648b23ce2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0efaf6d7db990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efaf6d7db990c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1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103120"/>
          <wp:effectExtent l="0" t="0" r="0" b="0"/>
          <wp:wrapNone/>
          <wp:docPr id="7" name="3158b7cd86e20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158b7cd86e209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1031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 Teal Corner Swell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