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Calibri" w:hAnsi="Calibri" w:cs="Calibri" w:eastAsia="Calibri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Calibri" w:hAnsi="Calibri" w:cs="Calibri" w:eastAsia="Calibri"/>
          <w:b w:val="0"/>
          <w:i w:val="0"/>
          <w:color w:val="5F6368"/>
          <w:sz w:val="21"/>
        </w:rPr>
        <w:t>Job Title, Bancroft Advisory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880" w:right="1440" w:bottom="1512" w:left="1440" w:header="648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c>
        <w:tcPr>
          <w:tcW w:type="dxa" w:w="9026"/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Calibri" w:hAnsi="Calibri" w:cs="Calibri" w:eastAsia="Calibri"/>
              <w:b/>
              <w:i w:val="0"/>
              <w:color w:val="003366"/>
              <w:sz w:val="15"/>
            </w:rPr>
            <w:t>Bancroft Advisory</w:t>
          </w:r>
          <w:r>
            <w:rPr>
              <w:rFonts w:ascii="Calibri" w:hAnsi="Calibri" w:cs="Calibri" w:eastAsia="Calibri"/>
              <w:b w:val="0"/>
              <w:i w:val="0"/>
              <w:color w:val="5F6368"/>
              <w:sz w:val="15"/>
            </w:rPr>
            <w:t xml:space="preserve">  ·  www.yourcompany.com</w:t>
          </w:r>
        </w:p>
      </w:tc>
    </w:tr>
  </w:tbl>
  <w:p>
    <w:pPr>
      <w:pStyle w:val="Footer"/>
      <w:spacing w:before="0" w:after="0" w:line="40" w:lineRule="exact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245"/>
      <w:gridCol w:w="3744"/>
    </w:tblGrid>
    <w:tr>
      <w:trPr>
        <w:trHeight w:val="1440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30352" cy="530352"/>
                <wp:docPr id="1" name="1d6855ff1f3245.png" descr="Bancroft Advisory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1d6855ff1f3245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0352" cy="53035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245"/>
          <w:tcMar>
            <w:top w:w="0" w:type="dxa"/>
            <w:left w:w="173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Cambria" w:hAnsi="Cambria" w:cs="Cambria" w:eastAsia="Cambria"/>
              <w:b/>
              <w:i w:val="0"/>
              <w:color w:val="FFFFFF"/>
              <w:sz w:val="38"/>
            </w:rPr>
            <w:t>Bancroft Advisory</w:t>
          </w:r>
        </w:p>
        <w:p>
          <w:pPr>
            <w:spacing w:before="0" w:after="0" w:line="240" w:lineRule="auto"/>
            <w:jc w:val="left"/>
          </w:pP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>MANAGEMENT CONSULTANTS</w:t>
          </w:r>
        </w:p>
      </w:tc>
      <w:tc>
        <w:tcPr>
          <w:tcW w:type="dxa" w:w="3744"/>
          <w:vAlign w:val="center"/>
        </w:tcPr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8725e566439792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8725e566439792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>10 High Street · Your City · Postcode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cc3683d37733e0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cc3683d37733e0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>+44 (0)20 7946 0000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8e3bee459fc695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8e3bee459fc695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>hello@yourcompany.com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5" name="e7a8802b5f71ce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7a8802b5f71ce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>www.yourcompany.com</w:t>
          </w: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259" cy="1600200"/>
          <wp:effectExtent l="0" t="0" r="0" b="0"/>
          <wp:wrapNone/>
          <wp:docPr id="6" name="b8c5a88e50ebb2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8c5a88e50ebb2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560259" cy="16002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libri" w:hAnsi="Calibri" w:cs="Calibri" w:eastAsia="Calibri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Capital Blue Panel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