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Marigold Atelier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0F6E6E"/>
              <w:sz w:val="15"/>
            </w:rPr>
            <w:t>Marigold Atelier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9686239</wp:posOffset>
          </wp:positionV>
          <wp:extent cx="7560259" cy="1005840"/>
          <wp:effectExtent l="0" t="0" r="0" b="0"/>
          <wp:wrapNone/>
          <wp:docPr id="1" name="168513c66d3f4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68513c66d3f4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0058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147"/>
      <w:gridCol w:w="3842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ae9fcc1b996bfe.png" descr="Marigold Atelier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e9fcc1b996bf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47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0F6E6E"/>
              <w:sz w:val="40"/>
            </w:rPr>
            <w:t>Marigold Atelier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ILLUSTRATION AND PRINT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dbc57bbe8b8d5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bc57bbe8b8d5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1c53d96ff8342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c53d96ff8342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bb991353d70ad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b991353d70add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3ce927f55f7c3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ce927f55f7c3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842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011680"/>
          <wp:effectExtent l="0" t="0" r="0" b="0"/>
          <wp:wrapNone/>
          <wp:docPr id="7" name="e5d84949c18a95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5d84949c18a95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0116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Teal Blob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